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E7" w:rsidRDefault="00E078E7" w:rsidP="00E078E7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Сумський державний університет</w:t>
      </w:r>
    </w:p>
    <w:p w:rsidR="00E078E7" w:rsidRDefault="00E078E7" w:rsidP="00E078E7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Бібліотека. Інформаційно-бібліографічний відділ</w:t>
      </w:r>
    </w:p>
    <w:p w:rsidR="00E078E7" w:rsidRDefault="00E078E7" w:rsidP="00E078E7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6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library@sumdu.edu.ua</w:t>
        </w:r>
      </w:hyperlink>
    </w:p>
    <w:p w:rsidR="00E078E7" w:rsidRDefault="00E078E7" w:rsidP="00E078E7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E078E7" w:rsidTr="00E078E7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78E7" w:rsidRDefault="006119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26F7528" wp14:editId="78EE50D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7pt;margin-top:-1.7pt;width:82.5pt;height:63pt;z-index:-251657216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8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78E7" w:rsidRDefault="00CF194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en-US" w:eastAsia="ru-RU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E7209C9" wp14:editId="57EE426E">
                  <wp:simplePos x="0" y="0"/>
                  <wp:positionH relativeFrom="column">
                    <wp:posOffset>2741930</wp:posOffset>
                  </wp:positionH>
                  <wp:positionV relativeFrom="paragraph">
                    <wp:posOffset>35560</wp:posOffset>
                  </wp:positionV>
                  <wp:extent cx="502920" cy="502920"/>
                  <wp:effectExtent l="0" t="0" r="0" b="0"/>
                  <wp:wrapTight wrapText="bothSides">
                    <wp:wrapPolygon edited="0">
                      <wp:start x="0" y="0"/>
                      <wp:lineTo x="0" y="20455"/>
                      <wp:lineTo x="20455" y="20455"/>
                      <wp:lineTo x="20455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78E7" w:rsidRDefault="00E078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сторінках преси </w:t>
            </w:r>
          </w:p>
          <w:p w:rsidR="00E078E7" w:rsidRDefault="00E078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Поточний інформаційний список </w:t>
            </w:r>
          </w:p>
          <w:p w:rsidR="00E078E7" w:rsidRDefault="00E078E7" w:rsidP="00E078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за червень 2015 року</w:t>
            </w:r>
          </w:p>
        </w:tc>
      </w:tr>
    </w:tbl>
    <w:p w:rsidR="00E078E7" w:rsidRDefault="00E078E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12-14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гандболу.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спорткомплексе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А.С. Макаренко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сошлись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команда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// Ваш шанс. – 2015. – № 24.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17-24 июня. – С. 19А.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Студвесна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-2015":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E07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минувшей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госуниверситет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отличился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эстрадном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 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вич // Ваш шанс. – 2015. – № 21.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мая-3 июня. – С. 15А.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Сумах :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апреля-мая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выясняли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Золото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завоевала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мединститута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2015. – № 23.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10-17 июня. – С. 19А.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Голуб,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когорти Лицарів Духу : загинув іще один вірний син України – 25-літній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сум'янин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випускник Сумського державного університету 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Т. Голуб // Панорама. – 2015. – № 23.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3-10 июня. – С. А2.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Дважды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Корж :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Санкт-Пельтен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наш земляк 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Корж // Ваш шанс. – 2015. – № 24.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17-24 июня. – С. 19А.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дзюдоистов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спорткомплексе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дзюдо.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2015. – № 21.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мая-3 июня. – С. 19А.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Дорошенко,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-1"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гандболу! / А. Дорошенко // Ваш шанс. – 2015. – № 20.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20-27 мая. – С. 19.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Дорошенко,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 : в Сумах,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спорткомплексе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Всеукраинской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 Дорошенко // Ваш шанс. – 2015. – № 22.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3-10 июня. – С. 19А.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6119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Задорожний,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Студентська сім'я – інтернаціональна : у Сумському національному аграрному університеті відбувся концерт "Інтернаціональна студентська сім'я", участь в якому взяли й іноземні студенти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М. Задорожний // Сумщина. – 2015. – № 18.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травня. – С. 8.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6119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74C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"Кубок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: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Черновцах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Всеукраинский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лука "Кубок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выступил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студент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2015. – № 21.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мая-3 июня. – С. 19А.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Павлова,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о том,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внедряться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  <w:r w:rsidR="0029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ІІІ-ІV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Л. Павлова // Ваш шанс. – 2015. – № 21.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мая-3 июня. – С. 9А.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474CD7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Первенствуют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>гкоатлеты</w:t>
            </w:r>
            <w:proofErr w:type="spellEnd"/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: в </w:t>
            </w:r>
            <w:proofErr w:type="spellStart"/>
            <w:r w:rsidR="00474CD7">
              <w:rPr>
                <w:rFonts w:ascii="Times New Roman" w:hAnsi="Times New Roman" w:cs="Times New Roman"/>
                <w:sz w:val="24"/>
                <w:szCs w:val="24"/>
              </w:rPr>
              <w:t>Харькове</w:t>
            </w:r>
            <w:proofErr w:type="spellEnd"/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CD7"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proofErr w:type="spellEnd"/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="00474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показали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Владимир Супрун // Ваш шанс. – 2015. – № 21.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мая-3 июня. – С. 19А.</w:t>
            </w:r>
            <w:r w:rsidR="00474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сыграны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одержали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Спартак-Сумстрой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 Поляче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нко // Панорама. – 2015. – № 21.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20-27 мая. – С. А3.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3759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Кировограде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завершился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Сумщины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завоевали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CD7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proofErr w:type="spellEnd"/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Сторож, </w:t>
            </w:r>
            <w:proofErr w:type="spellStart"/>
            <w:r w:rsidR="00474CD7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CD7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  <w:r w:rsidR="00474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 Поляче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нко // Панорама. – 2015. – № 25.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17-24 июня. – С. А3.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Рєпіна,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Мрії та реальність : про те, чого найбільше потребують вищі навчальні заклади і що очікують від абітурієнтів 2015 р., розповіли ректори чотирьох сумських вузів, серед яких Анатолій Васильєв 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566F">
              <w:rPr>
                <w:rFonts w:ascii="Times New Roman" w:hAnsi="Times New Roman" w:cs="Times New Roman"/>
                <w:sz w:val="24"/>
                <w:szCs w:val="24"/>
              </w:rPr>
              <w:t xml:space="preserve"> ректор </w:t>
            </w:r>
            <w:proofErr w:type="spellStart"/>
            <w:r w:rsidR="0029566F">
              <w:rPr>
                <w:rFonts w:ascii="Times New Roman" w:hAnsi="Times New Roman" w:cs="Times New Roman"/>
                <w:sz w:val="24"/>
                <w:szCs w:val="24"/>
              </w:rPr>
              <w:t>СумД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Т. Рєпіна // Панорама. – 2015. – № 21.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20-27 мая. – С. А7.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студент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госуниверситета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Кочубей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завоевал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 – 2015. – № 23.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10-17 июня. – С. 19А.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студенты-легкоатлеты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Харькове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атлетике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Ваш шанс. – 2015. – № 20.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20-27 мая. – С. 19.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державний університет оголошує конкурс на заміщення вакантних посад // Сумщина. – 2015. – № 21.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червня. – С. 15.</w:t>
            </w:r>
          </w:p>
        </w:tc>
      </w:tr>
      <w:tr w:rsidR="0066150C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6150C" w:rsidRPr="0066150C" w:rsidRDefault="0066150C" w:rsidP="0066150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6150C" w:rsidRDefault="0066150C" w:rsidP="00E078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донецким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аэропортом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сумчанин – 25-летний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 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аманюк // Ваш шанс. – 2015. – № 22.</w:t>
            </w:r>
            <w:r w:rsidR="0047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3-10 июня. – С. 14А.</w:t>
            </w:r>
          </w:p>
        </w:tc>
      </w:tr>
    </w:tbl>
    <w:p w:rsidR="00E078E7" w:rsidRDefault="00E078E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8E7" w:rsidRDefault="00E078E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8E7">
      <w:pgSz w:w="8400" w:h="11900" w:code="9"/>
      <w:pgMar w:top="400" w:right="400" w:bottom="400" w:left="4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1AC"/>
    <w:multiLevelType w:val="hybridMultilevel"/>
    <w:tmpl w:val="2870C7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15DB"/>
    <w:multiLevelType w:val="hybridMultilevel"/>
    <w:tmpl w:val="59EE6ED6"/>
    <w:lvl w:ilvl="0" w:tplc="F0F6B46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E7"/>
    <w:rsid w:val="000B2BF3"/>
    <w:rsid w:val="0029566F"/>
    <w:rsid w:val="00375954"/>
    <w:rsid w:val="00474CD7"/>
    <w:rsid w:val="006119F2"/>
    <w:rsid w:val="0066150C"/>
    <w:rsid w:val="00CF1943"/>
    <w:rsid w:val="00E0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78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15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78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15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@sumdu.edu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3169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Олена Володимирiвна</dc:creator>
  <cp:lastModifiedBy>Булига Інна Євгенівна</cp:lastModifiedBy>
  <cp:revision>6</cp:revision>
  <dcterms:created xsi:type="dcterms:W3CDTF">2015-06-24T09:02:00Z</dcterms:created>
  <dcterms:modified xsi:type="dcterms:W3CDTF">2015-06-25T10:42:00Z</dcterms:modified>
</cp:coreProperties>
</file>