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6B" w:rsidRDefault="00B61C48" w:rsidP="00CC216B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CC216B"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CC216B" w:rsidRDefault="00CC216B" w:rsidP="00CC216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CC216B" w:rsidRDefault="00CC216B" w:rsidP="00CC216B">
      <w:pPr>
        <w:numPr>
          <w:ilvl w:val="4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7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CC216B" w:rsidRDefault="00CC216B" w:rsidP="00CC216B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146"/>
      </w:tblGrid>
      <w:tr w:rsidR="00CC216B" w:rsidTr="00A25514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6B" w:rsidRDefault="00CC216B" w:rsidP="00A255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597B074" wp14:editId="175912C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5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8DB8E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P5WT7Q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QJHEAAAA2gAAAA8AAABkcnMvZG93bnJldi54bWxEj0FrwkAUhO9C/8PyhN50Yw9Wo6ukhVIP&#10;Huq2YI6P7DMJZt+G7Mak/75bEDwOM/MNs92PthE36nztWMFinoAgLpypuVTw8/0xW4HwAdlg45gU&#10;/JKH/e5pssXUuIFPdNOhFBHCPkUFVQhtKqUvKrLo564ljt7FdRZDlF0pTYdDhNtGviTJUlqsOS5U&#10;2NJ7RcVV91ZBtv46Dof8qIv1Mj/n+rN/qw0p9Twdsw2IQGN4hO/tg1HwCv9X4g2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uQJHEAAAA2gAAAA8AAAAAAAAAAAAAAAAA&#10;nwIAAGRycy9kb3ducmV2LnhtbFBLBQYAAAAABAAEAPcAAACQAwAAAAA=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C216B" w:rsidRDefault="00E96E07" w:rsidP="00A255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1905</wp:posOffset>
                  </wp:positionV>
                  <wp:extent cx="685800" cy="685800"/>
                  <wp:effectExtent l="0" t="0" r="0" b="0"/>
                  <wp:wrapSquare wrapText="bothSides"/>
                  <wp:docPr id="1" name="Рисунок 1" descr="http://qrcoder.ru/code/?http%3A%2F%2Flibrary.sumdu.edu.ua%2Fdata%2FSSU_10_17.docx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library.sumdu.edu.ua%2Fdata%2FSSU_10_17.docx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216B" w:rsidRDefault="00CC216B" w:rsidP="00A255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CC216B" w:rsidRDefault="00CC216B" w:rsidP="00A255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CC216B" w:rsidRDefault="00CC216B" w:rsidP="00CC21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жовтень 2017 року</w:t>
            </w:r>
          </w:p>
        </w:tc>
      </w:tr>
    </w:tbl>
    <w:p w:rsidR="009C3111" w:rsidRDefault="009C3111" w:rsidP="00CC21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Про затвердження рішень Атестаційної колегії Міністерства щодо діяльності спеціалізованих вчених рад від 26 червня 2017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 : наказ Міністерства освіти і науки України від 11 липня 2017 р. № 996 / Україна. Міністерство освіти і науки // Освіта України. Спец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іальний випуск. – 2017. – № 9. – вересень. – С. 67-74.</w:t>
            </w:r>
          </w:p>
          <w:p w:rsidR="00543CA0" w:rsidRPr="00E82768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77">
              <w:rPr>
                <w:rFonts w:ascii="Times New Roman" w:hAnsi="Times New Roman" w:cs="Times New Roman"/>
                <w:lang w:val="uk-UA"/>
              </w:rPr>
              <w:t xml:space="preserve">До списку друкованих (електронних) періодичних видань, що включаються до Переліку наукових фахових видань України, потрапило видання </w:t>
            </w:r>
            <w:proofErr w:type="spellStart"/>
            <w:r w:rsidRPr="00D66977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Pr="00D66977">
              <w:rPr>
                <w:rFonts w:ascii="Times New Roman" w:hAnsi="Times New Roman" w:cs="Times New Roman"/>
                <w:lang w:val="uk-UA"/>
              </w:rPr>
              <w:t xml:space="preserve"> "Правові горизонти" (</w:t>
            </w:r>
            <w:proofErr w:type="spellStart"/>
            <w:r w:rsidRPr="00D66977">
              <w:rPr>
                <w:rFonts w:ascii="Times New Roman" w:hAnsi="Times New Roman" w:cs="Times New Roman"/>
                <w:lang w:val="uk-UA"/>
              </w:rPr>
              <w:t>Legal</w:t>
            </w:r>
            <w:proofErr w:type="spellEnd"/>
            <w:r w:rsidRPr="00D6697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66977">
              <w:rPr>
                <w:rFonts w:ascii="Times New Roman" w:hAnsi="Times New Roman" w:cs="Times New Roman"/>
                <w:lang w:val="uk-UA"/>
              </w:rPr>
              <w:t>Horizons</w:t>
            </w:r>
            <w:proofErr w:type="spellEnd"/>
            <w:r w:rsidRPr="00D66977">
              <w:rPr>
                <w:rFonts w:ascii="Times New Roman" w:hAnsi="Times New Roman" w:cs="Times New Roman"/>
                <w:lang w:val="uk-UA"/>
              </w:rPr>
              <w:t>).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Про затвердження рішень Атестаційної колегії Міністерства щодо присвоєння вчених звань і присудження наукових ступенів від 26 червня 2017 року : наказ Міністерства освіти і науки України від 26 червня 2017 р. № 936 / Україна. Міністерство освіти і науки // Освіта України. Спеціальний випуск. – 2017. – № 9. – вересень. – С. 3-66.</w:t>
            </w:r>
          </w:p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F0F">
              <w:rPr>
                <w:rFonts w:ascii="Times New Roman" w:hAnsi="Times New Roman" w:cs="Times New Roman"/>
                <w:lang w:val="uk-UA"/>
              </w:rPr>
              <w:t xml:space="preserve">Серед здобувачів наукового ступеня кандидата наук співробітники </w:t>
            </w:r>
            <w:proofErr w:type="spellStart"/>
            <w:r w:rsidRPr="005F6F0F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Pr="005F6F0F">
              <w:rPr>
                <w:rFonts w:ascii="Times New Roman" w:hAnsi="Times New Roman" w:cs="Times New Roman"/>
                <w:lang w:val="uk-UA"/>
              </w:rPr>
              <w:t xml:space="preserve">: Костюк Дмитро Миколайович, Кузнецов Володимир Миколайович, Білова Марія Олексіївна, Козуля Марія Михайлівна, Лебедєва Олена Сергіївна, </w:t>
            </w:r>
            <w:proofErr w:type="spellStart"/>
            <w:r w:rsidRPr="005F6F0F">
              <w:rPr>
                <w:rFonts w:ascii="Times New Roman" w:hAnsi="Times New Roman" w:cs="Times New Roman"/>
                <w:lang w:val="uk-UA"/>
              </w:rPr>
              <w:t>Яхненко</w:t>
            </w:r>
            <w:proofErr w:type="spellEnd"/>
            <w:r w:rsidRPr="005F6F0F">
              <w:rPr>
                <w:rFonts w:ascii="Times New Roman" w:hAnsi="Times New Roman" w:cs="Times New Roman"/>
                <w:lang w:val="uk-UA"/>
              </w:rPr>
              <w:t xml:space="preserve"> Олена Миколаївна, Діденко Ірина Вікторівна, </w:t>
            </w:r>
            <w:proofErr w:type="spellStart"/>
            <w:r w:rsidRPr="005F6F0F">
              <w:rPr>
                <w:rFonts w:ascii="Times New Roman" w:hAnsi="Times New Roman" w:cs="Times New Roman"/>
                <w:lang w:val="uk-UA"/>
              </w:rPr>
              <w:t>Закутняя</w:t>
            </w:r>
            <w:proofErr w:type="spellEnd"/>
            <w:r w:rsidRPr="005F6F0F">
              <w:rPr>
                <w:rFonts w:ascii="Times New Roman" w:hAnsi="Times New Roman" w:cs="Times New Roman"/>
                <w:lang w:val="uk-UA"/>
              </w:rPr>
              <w:t xml:space="preserve"> Альона Олександрівна, Вітко Юлія Миколаївна, Дубовик Євген Іванович, </w:t>
            </w:r>
            <w:proofErr w:type="spellStart"/>
            <w:r w:rsidRPr="005F6F0F">
              <w:rPr>
                <w:rFonts w:ascii="Times New Roman" w:hAnsi="Times New Roman" w:cs="Times New Roman"/>
                <w:lang w:val="uk-UA"/>
              </w:rPr>
              <w:t>Зеленська</w:t>
            </w:r>
            <w:proofErr w:type="spellEnd"/>
            <w:r w:rsidRPr="005F6F0F">
              <w:rPr>
                <w:rFonts w:ascii="Times New Roman" w:hAnsi="Times New Roman" w:cs="Times New Roman"/>
                <w:lang w:val="uk-UA"/>
              </w:rPr>
              <w:t xml:space="preserve"> Наталія Володимирівна, Олешко Олександр Миколайович, </w:t>
            </w:r>
            <w:proofErr w:type="spellStart"/>
            <w:r w:rsidRPr="005F6F0F">
              <w:rPr>
                <w:rFonts w:ascii="Times New Roman" w:hAnsi="Times New Roman" w:cs="Times New Roman"/>
                <w:lang w:val="uk-UA"/>
              </w:rPr>
              <w:t>Сербін</w:t>
            </w:r>
            <w:proofErr w:type="spellEnd"/>
            <w:r w:rsidRPr="005F6F0F">
              <w:rPr>
                <w:rFonts w:ascii="Times New Roman" w:hAnsi="Times New Roman" w:cs="Times New Roman"/>
                <w:lang w:val="uk-UA"/>
              </w:rPr>
              <w:t xml:space="preserve"> Сергій Ігорович.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Беседин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Сумские ученые – круче всех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!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на всеукраинском конкурсе проектов молодых ученых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занял первое место, оставив позади ведущие вузы / Р.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41. – 11-18 октября. – С. 17А.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волейбол?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первым испытанием новой команды "ШВСМ-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" стало участие в первом этапе Кубка Украины, который они сыграли в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Бахмуте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21-24 сентября // Ваш шанс. – 2017. – № 39. – 27 сентября- 4 октября. – С. 20А.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Галата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Дорослий? Навчайся! : заступник голови правління громадської спілки "Українська асоціація освіти дорослих" Юрій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наголосив на створенні практичних законопроектів, які регулювали б можливість фінансової допомоги, підтримували освіту дорослих на місцях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– 2017. – № 37. – 25 вересня. – С. 7.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Испанский вояж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: областной центр в чемпионате, кроме "Теннисной Академии", будет представлять команда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 А.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№ 40. – 27 сентября-4 октября. – С. А14.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Пробный отстрел: украинские и сумские биатлонисты стартовали в Чернигове, а мечтали о Корее. В состав женской сборной возвратилась студентка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Панфилова, успевшая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повыступать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за белорусов и россиян / А.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№ 41. – 4-11 октября. – С. А13.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китайской культуры для </w:t>
            </w:r>
            <w:proofErr w:type="spellStart"/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сумчан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прошел День китайской культуры, приуроченный к Международному дню Институтов Конфуция, на котором подвели первые итоги работы класса Конфуция при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китайского языка // Ваш шанс. – 2017. – № 41. – 11-18 октября. – С. 23А.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288 дзюдоистов приехали в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Сумы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 сумском легкоатлетическом манеже 5-7 октября прошел чемпионат Украины по дзюдо 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41. – 11-18 октября. – С. 21А.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мастера маленькой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ракетки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г. Сумы в чемпионате Украины по настольному теннису представляют три команды: у мужчин – "Теннисная академия" и "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", а у женщин – "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-Грация" 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41. – 11-18 октября. – С. 21А.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На Басах соревновались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студенты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победителей соревнований по легкоатлетическому кроссу – студенты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машколледжа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: Анна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Цыбульняк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, Ярослав Демченко и Станислав Афанасьев; в командном зачете в группах среди вузов 1-2-го уровней аккредитации 1-е место занял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машколледж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 41. – 11-18 октября. – С. 21А.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теннисисты на Кубке Европы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: чемпионки Украины из команды "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Грация" легко одолели противников, тем самым обеспечив себе выход во второй круг Кубка 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 40. – 4-11 октября. – С. 22А.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сенсея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Угнича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: в спорткомплексе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прошел открытый турнир по каратэ, посвященный сумскому тренеру 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 40. – 4-11 октября. – С. 22А.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Сумские студенты успешно стартовали в чемпионате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Украины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3 октября стартовал чемпионат Украины по футболу среди вузов, в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впервые приняла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команда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 Д. 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41. – 11-18 октября. – С. 21А.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ІТ-конференция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Сумах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компании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MindK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и факультета электроники и информационных технологий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 Сумах прошла ІТ-конференция UP2IT 2017 // Ваш шанс. – 2017. – № 41. – 11-18 октября. – С. 22А.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Калиниченко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Очередь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городок"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бесплатное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электронное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разработанное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Центре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2017. – № 40. –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23А.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хватило сил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или?.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: гандбольный сезон для ГК "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" начался очень удачно // Ваш шанс. – 2017. – № 42. – 18-25 октября. – С. 18А.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Пильтяй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костуризмы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-центре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открылась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художника и скульптора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Пильтяй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№ 40. – 27 сентября-4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А7.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Пильтяй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Сумах провели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состоялось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приуроченное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институтов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Конфуция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Пильтяй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№ 41. –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А6.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Пішов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життя патріот і науковець : 7 жовтня 2017 року передчасно перервалося життя відомого науковця, доктора юридичних наук, професора, завідувача кафедри цивільно-правових дисциплін та фінансового 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Чернадчука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Віктора Дмитровича // Сумщина. – 2017. – № 42. – 19 жовтня. – С. 4.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 // Освіта України. Спеціальний випуск. – 2017. – № 9. – вересень. – С. 75-81.</w:t>
            </w:r>
          </w:p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CF4">
              <w:rPr>
                <w:rFonts w:ascii="Times New Roman" w:hAnsi="Times New Roman" w:cs="Times New Roman"/>
                <w:lang w:val="uk-UA"/>
              </w:rPr>
              <w:t xml:space="preserve">Серед здобувачів наукового ступеня доктора наук Кисельова Олена Іванівна – старший викладач кафедри адміністративного, господарського права та фінансово-економічної безпеки </w:t>
            </w:r>
            <w:proofErr w:type="spellStart"/>
            <w:r w:rsidRPr="001E5CF4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Pr="001E5CF4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P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0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"Политехники"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выиграли три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матча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9-10 октября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шними матчами против "Харьковских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соколов" баскетбольный клуб "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" открыл новый сезон в высшей лиге чемпионата Украины по баскетболу // Ваш шанс. – 2017. – № 42. – 18-25 октября. – С. 18А.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 А.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Спортсмен-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директор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Корж назначен директором Центра олимпийской подготовки, который будет работать на базе легкоатлетического манежа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 / А. Поляченко // Панорама. – 2017. – № 43. – 18-25 октября. – С. А12.</w:t>
            </w:r>
          </w:p>
        </w:tc>
      </w:tr>
      <w:tr w:rsidR="00543CA0" w:rsidRPr="00CC216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Жива книга про Суми: 30-го вересня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сум'янам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презентували безкоштовний мобільний додаток до видання для дітей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городок" : один із розробників проекту, директор Регіонального центру дистанційного навчання, кандидат технічних наук, доцент Юрій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зазначає, що технологія доповненої реальності – це одна з багатьох технологій на сьогодні у навчальному процесі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40. – 5 жовтня. – С. 7.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Сумські студенти і НАБУ проти корупції: 19-го вересня у конгрес-центрі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рамках інформаційно-просвітницької кампанії "Студенти проти корупції", представники Національного антикорупційного бюро України та Програми розвитку ООН в Україні розповіли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сум'янам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важливість антикорупційної реформи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 39. – 28 вересня. – С. 3.</w:t>
            </w:r>
          </w:p>
        </w:tc>
      </w:tr>
      <w:tr w:rsidR="00543CA0" w:rsidRPr="00E96E0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Савченко В.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партизанському стилі : Федерація шахів Сумської області провела 24 вересня в клубі "Інтелект"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 зі швидких шахів, присвячений Дню партизанської слави / В. А. Савченко // Сумщина. – 2017. – № 40. – 5 жовтня. – С. 11.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Сергеев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Огонь, вода, глина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-центре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открылась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керамики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Костура 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2017. – № 39. –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23А.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волейбольный </w:t>
            </w:r>
            <w:proofErr w:type="gram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феникс :</w:t>
            </w:r>
            <w:proofErr w:type="gram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команда "Химпром-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" в этом году возродилась в виде новой команды, которую возглавили известный тренер Владимир </w:t>
            </w:r>
            <w:proofErr w:type="spellStart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Бабков</w:t>
            </w:r>
            <w:proofErr w:type="spellEnd"/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и один из лучших либеро страны Денис Зуй // Ваш шанс. – 2017. – № 42. – 18-25 октября. – С. 18А.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8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866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F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0F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5E43">
              <w:rPr>
                <w:rFonts w:ascii="Times New Roman" w:hAnsi="Times New Roman" w:cs="Times New Roman"/>
                <w:sz w:val="24"/>
                <w:szCs w:val="24"/>
              </w:rPr>
              <w:t>удлиге</w:t>
            </w:r>
            <w:proofErr w:type="spellEnd"/>
            <w:r w:rsidR="00455E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 набирать очки</w:t>
            </w:r>
            <w:r w:rsidRPr="00960F46">
              <w:rPr>
                <w:rFonts w:ascii="Times New Roman" w:hAnsi="Times New Roman" w:cs="Times New Roman"/>
                <w:sz w:val="24"/>
                <w:szCs w:val="24"/>
              </w:rPr>
              <w:t xml:space="preserve">: сумское студенчество в </w:t>
            </w:r>
            <w:proofErr w:type="spellStart"/>
            <w:r w:rsidRPr="00960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футбольной</w:t>
            </w:r>
            <w:proofErr w:type="spellEnd"/>
            <w:r w:rsidRPr="00960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0F46">
              <w:rPr>
                <w:rFonts w:ascii="Times New Roman" w:hAnsi="Times New Roman" w:cs="Times New Roman"/>
                <w:sz w:val="24"/>
                <w:szCs w:val="24"/>
              </w:rPr>
              <w:t>лиге представляют две команды, которые дебютировали в этих с</w:t>
            </w:r>
            <w:r w:rsidR="00455E43">
              <w:rPr>
                <w:rFonts w:ascii="Times New Roman" w:hAnsi="Times New Roman" w:cs="Times New Roman"/>
                <w:sz w:val="24"/>
                <w:szCs w:val="24"/>
              </w:rPr>
              <w:t>оревнованиях – "</w:t>
            </w:r>
            <w:proofErr w:type="spellStart"/>
            <w:r w:rsidR="00455E4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455E43">
              <w:rPr>
                <w:rFonts w:ascii="Times New Roman" w:hAnsi="Times New Roman" w:cs="Times New Roman"/>
                <w:sz w:val="24"/>
                <w:szCs w:val="24"/>
              </w:rPr>
              <w:t>" и "СНАУ" </w:t>
            </w:r>
            <w:r w:rsidRPr="00960F46">
              <w:rPr>
                <w:rFonts w:ascii="Times New Roman" w:hAnsi="Times New Roman" w:cs="Times New Roman"/>
                <w:sz w:val="24"/>
                <w:szCs w:val="24"/>
              </w:rPr>
              <w:t>// Ваш шанс. – 2017. – № 42. – 18-25 октября. – С. 18А.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Теннисисты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отправились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СумГУ-Грация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евротурнир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Люксембурге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Теннисная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суперлигы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пройдет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Чернигове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2017. – № 39. – 27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20А.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 xml:space="preserve"> Сумского олимпи</w:t>
            </w:r>
            <w:r w:rsidR="00455E43">
              <w:rPr>
                <w:rFonts w:ascii="Times New Roman" w:hAnsi="Times New Roman" w:cs="Times New Roman"/>
                <w:sz w:val="24"/>
                <w:szCs w:val="24"/>
              </w:rPr>
              <w:t>йского центра появился директор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: Виталий Корж назначен исполняющим обязанности директора центра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2768">
              <w:rPr>
                <w:rFonts w:ascii="Times New Roman" w:hAnsi="Times New Roman" w:cs="Times New Roman"/>
                <w:sz w:val="24"/>
                <w:szCs w:val="24"/>
              </w:rPr>
              <w:t>пийской подготовки по легкой атлетике, который будет работать на базе сумского легкоатлетического манежа // Ваш шанс. – 2017. – № 42. – 18-25 октября. – С. 18А.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543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Успеет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ремонтом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 // Ваш шанс. – 2017. – № 39. –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15А.</w:t>
            </w:r>
          </w:p>
        </w:tc>
      </w:tr>
      <w:tr w:rsidR="00543CA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B61C4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43CA0" w:rsidRDefault="00543CA0" w:rsidP="00CC21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Китай став ближчим : 29 вересня в Сумському державному університеті відзначили День китайської культури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40. – 5 жовтня. – С. 6.</w:t>
            </w:r>
          </w:p>
        </w:tc>
      </w:tr>
    </w:tbl>
    <w:p w:rsidR="009C3111" w:rsidRDefault="009C31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C3111" w:rsidRDefault="009C31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3CA0" w:rsidRDefault="00120F3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120F35" w:rsidRPr="00543CA0" w:rsidRDefault="00120F35" w:rsidP="00543C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20F35" w:rsidRPr="00543CA0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02" w:rsidRDefault="00AB2902" w:rsidP="00543CA0">
      <w:pPr>
        <w:spacing w:after="0" w:line="240" w:lineRule="auto"/>
      </w:pPr>
      <w:r>
        <w:separator/>
      </w:r>
    </w:p>
  </w:endnote>
  <w:endnote w:type="continuationSeparator" w:id="0">
    <w:p w:rsidR="00AB2902" w:rsidRDefault="00AB2902" w:rsidP="0054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A0" w:rsidRDefault="00543CA0" w:rsidP="00543CA0">
    <w:pPr>
      <w:pStyle w:val="a6"/>
      <w:tabs>
        <w:tab w:val="center" w:pos="3800"/>
        <w:tab w:val="left" w:pos="5475"/>
      </w:tabs>
    </w:pPr>
    <w:r>
      <w:tab/>
    </w:r>
    <w:sdt>
      <w:sdtPr>
        <w:id w:val="-3007742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96E07">
          <w:rPr>
            <w:noProof/>
          </w:rPr>
          <w:t>1</w:t>
        </w:r>
        <w:r>
          <w:fldChar w:fldCharType="end"/>
        </w:r>
      </w:sdtContent>
    </w:sdt>
    <w:r>
      <w:tab/>
    </w:r>
    <w:r>
      <w:tab/>
    </w:r>
  </w:p>
  <w:p w:rsidR="00543CA0" w:rsidRDefault="00543CA0" w:rsidP="00543C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02" w:rsidRDefault="00AB2902" w:rsidP="00543CA0">
      <w:pPr>
        <w:spacing w:after="0" w:line="240" w:lineRule="auto"/>
      </w:pPr>
      <w:r>
        <w:separator/>
      </w:r>
    </w:p>
  </w:footnote>
  <w:footnote w:type="continuationSeparator" w:id="0">
    <w:p w:rsidR="00AB2902" w:rsidRDefault="00AB2902" w:rsidP="0054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8AA163F"/>
    <w:multiLevelType w:val="hybridMultilevel"/>
    <w:tmpl w:val="58DC6F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48"/>
    <w:rsid w:val="00120F35"/>
    <w:rsid w:val="00455E43"/>
    <w:rsid w:val="00543CA0"/>
    <w:rsid w:val="009405C8"/>
    <w:rsid w:val="009C3111"/>
    <w:rsid w:val="00AB2902"/>
    <w:rsid w:val="00B61C48"/>
    <w:rsid w:val="00CC216B"/>
    <w:rsid w:val="00E96E07"/>
    <w:rsid w:val="00F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63D08C3-E6AC-4926-9208-5D62E0F3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216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CA0"/>
  </w:style>
  <w:style w:type="paragraph" w:styleId="a6">
    <w:name w:val="footer"/>
    <w:basedOn w:val="a"/>
    <w:link w:val="a7"/>
    <w:uiPriority w:val="99"/>
    <w:unhideWhenUsed/>
    <w:rsid w:val="0054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@sumd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Жерьобкiна Яна Вiкторiвна</dc:creator>
  <cp:keywords/>
  <dc:description/>
  <cp:lastModifiedBy>Руденко Яна В`ячеславiвна</cp:lastModifiedBy>
  <cp:revision>4</cp:revision>
  <dcterms:created xsi:type="dcterms:W3CDTF">2017-11-01T14:11:00Z</dcterms:created>
  <dcterms:modified xsi:type="dcterms:W3CDTF">2017-11-06T08:14:00Z</dcterms:modified>
</cp:coreProperties>
</file>