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A" w:rsidRDefault="00494ABA" w:rsidP="00494ABA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494ABA" w:rsidRDefault="00494ABA" w:rsidP="00494AB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494ABA" w:rsidRDefault="00494ABA" w:rsidP="00494ABA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9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494ABA" w:rsidRDefault="00494ABA" w:rsidP="00494ABA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494ABA" w:rsidRPr="00494ABA" w:rsidTr="00494ABA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ABA" w:rsidRPr="00494ABA" w:rsidRDefault="00163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94AB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10B58B5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1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  <w:p w:rsidR="00494ABA" w:rsidRPr="00494ABA" w:rsidRDefault="000B4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D0F975" wp14:editId="19FEBFF8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-4445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4" name="Рисунок 4" descr="http://qrcoder.ru/code/?goo.gl%2FqEZn4l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qEZn4l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spellStart"/>
            <w:r w:rsidR="00494ABA"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 w:rsidR="00494ABA"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494ABA" w:rsidRPr="00494ABA" w:rsidRDefault="00494A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травень 2017 року</w:t>
            </w:r>
          </w:p>
        </w:tc>
      </w:tr>
    </w:tbl>
    <w:p w:rsidR="002462B7" w:rsidRDefault="00494A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Україна. Кабінет Міністрів.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Про призначення соціальних стипендій Верховної Ради України студентам вищих навчальних закладів з числа дітей-сиріт та дітей з малозабезпечених сімей на 2017 рік: розпорядження Кабінету Міністрів України від 11 травня 2017 р. № 307-р. Серед отримувачів стипендії студент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Олександрович </w:t>
            </w:r>
            <w:r w:rsidR="002420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Україна. Кабінет Міністрів </w:t>
            </w:r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Урядовий кур'єр. – 2017. – </w:t>
            </w:r>
            <w:r w:rsidR="00A11C51">
              <w:rPr>
                <w:rFonts w:ascii="Times New Roman" w:hAnsi="Times New Roman"/>
                <w:sz w:val="24"/>
                <w:szCs w:val="24"/>
                <w:lang w:val="uk-UA"/>
              </w:rPr>
              <w:t>№ 91</w:t>
            </w:r>
            <w:r w:rsidR="00A11C51" w:rsidRPr="002420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="00242081">
              <w:rPr>
                <w:rFonts w:ascii="Times New Roman" w:hAnsi="Times New Roman"/>
                <w:sz w:val="24"/>
                <w:szCs w:val="24"/>
                <w:lang w:val="uk-UA"/>
              </w:rPr>
              <w:t>19 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травня. – С. 10.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Україна. Міністерство освіти і науки.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Про затвердження рішень Атестаційної колегії Міністерства щодо присвоєння вчених звань і присудження наукових ступенів від 13 грудня 2016 року: наказ Міністерства освіти і науки України від 13 грудня 2016 р. № 1509 / Україна. Міністерство освіти і науки // Освіта України. </w:t>
            </w:r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Спеціальний випуск. – 2017. – </w:t>
            </w:r>
            <w:r w:rsidR="00A11C51">
              <w:rPr>
                <w:rFonts w:ascii="Times New Roman" w:hAnsi="Times New Roman"/>
                <w:sz w:val="24"/>
                <w:szCs w:val="24"/>
                <w:lang w:val="uk-UA"/>
              </w:rPr>
              <w:t>№ 4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242081">
              <w:rPr>
                <w:rFonts w:ascii="Times New Roman" w:hAnsi="Times New Roman"/>
                <w:sz w:val="24"/>
                <w:szCs w:val="24"/>
                <w:lang w:val="uk-UA"/>
              </w:rPr>
              <w:t>квітень. – С.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12-78.</w:t>
            </w:r>
          </w:p>
          <w:p w:rsidR="00901614" w:rsidRPr="00841E72" w:rsidRDefault="00901614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</w:t>
            </w:r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 здобувачів наукового ступеня кандидата наук </w:t>
            </w:r>
            <w:r w:rsidR="00841E72" w:rsidRPr="00841E72"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співробітники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СумДУ</w:t>
            </w:r>
            <w:proofErr w:type="spellEnd"/>
            <w:r w:rsidR="00841E7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Мілтих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Станіславівна, Оверко Михайло Валентинович,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Ольштинський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Павло Леонідович,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Настенко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Ольга Вікторівна,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Гайдабрус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Наталія Віталіївна,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Зубко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Катерина Юріївна,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Курбатова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Тетяна Олександрівна,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Циганенко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Василівна,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Щербаченко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Олексіївна, Маркевич Олена Валентинівна, Тимошенко Олексій Олексійович</w:t>
            </w:r>
            <w:r w:rsidR="006C2AB0" w:rsidRPr="00841E7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901614" w:rsidP="00494A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901614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взялись за детей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лицензионная комиссия Минобразования и науки приняла решение о введении в Сумском госуниверситете новой специальности "Педи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атрия" // Ваш шанс. – 2017. – 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№ 19.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10-17 мая. – С. 8А.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впервые в Украине открыли "Общественное здоровье"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24 апреля Минобразования утвердило решение Лицензионной комиссии об открытии в Сумском госуниверситете и впервые в Украине специальности "Общественное здо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ровье" // Ваш шанс. – 2017. – 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№ 18.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3-10 мая. – С. 3А.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841E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Вертіль</w:t>
            </w:r>
            <w:proofErr w:type="spellEnd"/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О.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Європейські мови знати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престижно</w:t>
            </w:r>
            <w:proofErr w:type="spellEnd"/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відбувся перший випуск слухачів Європейської школи мов, яка була відкрита на базі факультету ІФСК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О. 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Вертіль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</w:t>
            </w:r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Урядовий кур'єр. – 2017. – </w:t>
            </w:r>
            <w:r w:rsidR="00A11C51">
              <w:rPr>
                <w:rFonts w:ascii="Times New Roman" w:hAnsi="Times New Roman"/>
                <w:sz w:val="24"/>
                <w:szCs w:val="24"/>
                <w:lang w:val="uk-UA"/>
              </w:rPr>
              <w:t>№ 89</w:t>
            </w:r>
            <w:r w:rsidR="00A11C51" w:rsidRPr="00A11C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17 травня. – С. 20.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6D1B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Золото на день рождения: на чемпионате Украины по дзюдо среди молодежи до 23 лет в Днепре студентка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Анжела Титаренко завоевала третье место, а студент МИ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Хомула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стал чемпионом / Д.</w:t>
            </w:r>
            <w:r w:rsidR="00917FC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917FC7">
              <w:rPr>
                <w:rFonts w:ascii="Times New Roman" w:hAnsi="Times New Roman"/>
                <w:sz w:val="24"/>
                <w:szCs w:val="24"/>
              </w:rPr>
              <w:t>Димов</w:t>
            </w:r>
            <w:proofErr w:type="spellEnd"/>
            <w:r w:rsidR="00917FC7">
              <w:rPr>
                <w:rFonts w:ascii="Times New Roman" w:hAnsi="Times New Roman"/>
                <w:sz w:val="24"/>
                <w:szCs w:val="24"/>
              </w:rPr>
              <w:t xml:space="preserve"> // Ваш шанс. – 2017. – </w:t>
            </w:r>
            <w:r w:rsidR="00AC6A2F">
              <w:rPr>
                <w:rFonts w:ascii="Times New Roman" w:hAnsi="Times New Roman"/>
                <w:sz w:val="24"/>
                <w:szCs w:val="24"/>
              </w:rPr>
              <w:t>№ 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21.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24-31 мая. – С. 21А. – Кратко.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841E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Лучшие волейболисты Сум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девять команд боролись за заветный кубок в городских соревнованиях. Команда "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6D1BEF">
              <w:rPr>
                <w:rFonts w:ascii="Times New Roman" w:hAnsi="Times New Roman"/>
                <w:sz w:val="24"/>
                <w:szCs w:val="24"/>
                <w:lang w:val="uk-UA"/>
              </w:rPr>
              <w:t>одержала "бронзу" / Д.</w:t>
            </w:r>
            <w:r w:rsidR="00917FC7" w:rsidRPr="006D1B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Димов // Ваш шанс. – 2017. – </w:t>
            </w:r>
            <w:r w:rsidR="00AC6A2F" w:rsidRPr="006D1BEF">
              <w:rPr>
                <w:rFonts w:ascii="Times New Roman" w:hAnsi="Times New Roman"/>
                <w:sz w:val="24"/>
                <w:szCs w:val="24"/>
                <w:lang w:val="uk-UA"/>
              </w:rPr>
              <w:t>№ </w:t>
            </w:r>
            <w:r w:rsidR="00A11C51" w:rsidRPr="006D1BEF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AC6A2F" w:rsidRPr="006D1BEF">
              <w:rPr>
                <w:rFonts w:ascii="Times New Roman" w:hAnsi="Times New Roman"/>
                <w:sz w:val="24"/>
                <w:szCs w:val="24"/>
                <w:lang w:val="uk-UA"/>
              </w:rPr>
              <w:t>. </w:t>
            </w:r>
            <w:r w:rsidR="00A11C51" w:rsidRPr="006D1B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6D1B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3-10 </w:t>
            </w:r>
            <w:proofErr w:type="spellStart"/>
            <w:r w:rsidRPr="006D1BEF">
              <w:rPr>
                <w:rFonts w:ascii="Times New Roman" w:hAnsi="Times New Roman"/>
                <w:sz w:val="24"/>
                <w:szCs w:val="24"/>
                <w:lang w:val="uk-UA"/>
              </w:rPr>
              <w:t>мая</w:t>
            </w:r>
            <w:proofErr w:type="spellEnd"/>
            <w:r w:rsidRPr="006D1BEF">
              <w:rPr>
                <w:rFonts w:ascii="Times New Roman" w:hAnsi="Times New Roman"/>
                <w:sz w:val="24"/>
                <w:szCs w:val="24"/>
                <w:lang w:val="uk-UA"/>
              </w:rPr>
              <w:t>. – С. 18А.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841E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Соревнования начали с Сум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XIII летняя Всеукраинская Универсиада стартовала в легкоатлетическом манеже. В соревнованиях по дзюдо приняли участие 16 студентов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>, которые одержали 9 наград / Д.</w:t>
            </w:r>
            <w:r w:rsidR="00AC6A2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AC6A2F">
              <w:rPr>
                <w:rFonts w:ascii="Times New Roman" w:hAnsi="Times New Roman"/>
                <w:sz w:val="24"/>
                <w:szCs w:val="24"/>
              </w:rPr>
              <w:t>Димов</w:t>
            </w:r>
            <w:proofErr w:type="spellEnd"/>
            <w:r w:rsidR="00AC6A2F">
              <w:rPr>
                <w:rFonts w:ascii="Times New Roman" w:hAnsi="Times New Roman"/>
                <w:sz w:val="24"/>
                <w:szCs w:val="24"/>
              </w:rPr>
              <w:t xml:space="preserve"> // Ваш шанс. – 2017. 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18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3-10 мая. – С. 18А.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901614" w:rsidRDefault="00494ABA" w:rsidP="00841E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614" w:rsidRPr="00494ABA">
              <w:rPr>
                <w:rFonts w:ascii="Times New Roman" w:hAnsi="Times New Roman"/>
                <w:sz w:val="24"/>
                <w:szCs w:val="24"/>
              </w:rPr>
              <w:t>–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с научным приветом: 17 мая в Сумском госуниверситете прошел праздник </w:t>
            </w:r>
            <w:r w:rsidR="00901614" w:rsidRPr="00494ABA">
              <w:rPr>
                <w:rFonts w:ascii="Times New Roman" w:hAnsi="Times New Roman"/>
                <w:sz w:val="24"/>
                <w:szCs w:val="24"/>
              </w:rPr>
              <w:t>–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День науки / Д.</w:t>
            </w:r>
            <w:r w:rsidR="00A11C5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A11C51">
              <w:rPr>
                <w:rFonts w:ascii="Times New Roman" w:hAnsi="Times New Roman"/>
                <w:sz w:val="24"/>
                <w:szCs w:val="24"/>
              </w:rPr>
              <w:t>Димов</w:t>
            </w:r>
            <w:proofErr w:type="spellEnd"/>
            <w:r w:rsidR="00A11C51">
              <w:rPr>
                <w:rFonts w:ascii="Times New Roman" w:hAnsi="Times New Roman"/>
                <w:sz w:val="24"/>
                <w:szCs w:val="24"/>
              </w:rPr>
              <w:t xml:space="preserve"> // Ваш шанс. – 2017.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21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24-31 мая. – С. 23А.</w:t>
            </w:r>
            <w:r w:rsidR="009016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841E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Сумчане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вторые в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стритболе</w:t>
            </w:r>
            <w:proofErr w:type="spellEnd"/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="00B7581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B75813">
              <w:rPr>
                <w:rFonts w:ascii="Times New Roman" w:hAnsi="Times New Roman"/>
                <w:sz w:val="24"/>
                <w:szCs w:val="24"/>
              </w:rPr>
              <w:t xml:space="preserve"> 20 мая в К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иеве состоялся финальный этап по баскетболу 3х3 среди студентов, в котором команда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одержала второе место / Д.</w:t>
            </w:r>
            <w:r w:rsidR="00917FC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917FC7">
              <w:rPr>
                <w:rFonts w:ascii="Times New Roman" w:hAnsi="Times New Roman"/>
                <w:sz w:val="24"/>
                <w:szCs w:val="24"/>
              </w:rPr>
              <w:t>Димов</w:t>
            </w:r>
            <w:proofErr w:type="spellEnd"/>
            <w:r w:rsidR="00917FC7">
              <w:rPr>
                <w:rFonts w:ascii="Times New Roman" w:hAnsi="Times New Roman"/>
                <w:sz w:val="24"/>
                <w:szCs w:val="24"/>
              </w:rPr>
              <w:t xml:space="preserve"> // Ваш шанс. – 2017.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21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24-31 мая. – С. 21А. – Кратко.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Золото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сумского стрелка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 польском городке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Легница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на первом этапе Европейского Гран-при по стрельбе из лука студент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Гунбин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квалификацию в индивидуальных соревнованиях завершил на четвертом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 месте // Ваш шанс. – 2017.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18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3-10 мая. – С. 18А. – Кратко.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Золотые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сумские грации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 Сумах прошел финальный тур теннисного чемпионата Украины, в котором теннисистки "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>-Грация" стали лучшие из команд У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краины // Ваш шанс. – 2017. – </w:t>
            </w:r>
            <w:r w:rsidR="00AC6A2F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21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24-31 мая. – С. 21А.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B758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Моторний</w:t>
            </w:r>
            <w:r w:rsidR="00B758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B758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Важкий шлях до Олімпу</w:t>
            </w:r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на дистанції 3000 метрів серед жінок Вікторія Калюжна із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показала найкращий результат; у фіналі бігу на 5000 метрів серед призерів опинились одразу двоє представників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першим фінішував Єгор Жуков, а третя сходинка дісталась Артему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Казбану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М. Моторний</w:t>
            </w:r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Освіта України. – 2017.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№ 20</w:t>
            </w:r>
            <w:r w:rsidR="00A11C51" w:rsidRPr="00A11C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22 травня. – С. 13.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B758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Моторний</w:t>
            </w:r>
            <w:r w:rsidR="00B758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B758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Тринадцяту </w:t>
            </w:r>
            <w:r w:rsidR="006C2AB0" w:rsidRPr="006C2AB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відкрито</w:t>
            </w:r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: урочисте відкриття Всеукраїнської літньої Універсіади-2017 відбулося у Сумському державному університеті / М. Моторний</w:t>
            </w:r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Освіта України. – 2017.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№ 17</w:t>
            </w:r>
            <w:r w:rsidR="00A11C51" w:rsidRPr="00A11C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 травня. – С. 16.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Остались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при своих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 Черкассах прошли последние игры чемпионата Украины по баскетболу (высшая лига, дивизион "Б"), в которых БК </w:t>
            </w:r>
            <w:r w:rsidRPr="008B5304">
              <w:rPr>
                <w:rFonts w:ascii="Times New Roman" w:hAnsi="Times New Roman"/>
                <w:sz w:val="24"/>
                <w:szCs w:val="24"/>
                <w:lang w:val="uk-UA"/>
              </w:rPr>
              <w:t>"Черкаські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мавпи-2" и БК "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>" обменялись по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бедами // Ваш шанс. – 2017.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18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3-10 мая. – С. 18А. – Кратко.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B758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Павлова</w:t>
            </w:r>
            <w:r w:rsidR="00B758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Л.</w:t>
            </w:r>
            <w:r w:rsidR="00B758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Клопы победили студентов?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планирует летом закрыть общежитие № 2 для полной дезинсекции / Л. П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авлова // Ваш шанс. – 2017.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21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24-31 мая. – С. 5А.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B758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Павлова</w:t>
            </w:r>
            <w:r w:rsidR="00B758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Л.</w:t>
            </w:r>
            <w:r w:rsidR="00B758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Сумчане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все смешнее и смешнее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по результатам 1/8 финала телевизионной "Лиги смеха" команда Сумского госуниверситета "Николь Кидман</w:t>
            </w:r>
            <w:r w:rsidR="00AC6A2F">
              <w:rPr>
                <w:rFonts w:ascii="Times New Roman" w:hAnsi="Times New Roman"/>
                <w:sz w:val="24"/>
                <w:szCs w:val="24"/>
              </w:rPr>
              <w:t xml:space="preserve">" уверенно прошла в </w:t>
            </w:r>
            <w:proofErr w:type="spellStart"/>
            <w:r w:rsidR="00AC6A2F">
              <w:rPr>
                <w:rFonts w:ascii="Times New Roman" w:hAnsi="Times New Roman"/>
                <w:sz w:val="24"/>
                <w:szCs w:val="24"/>
              </w:rPr>
              <w:t>чвертьфинал</w:t>
            </w:r>
            <w:proofErr w:type="spellEnd"/>
            <w:r w:rsidR="00AC6A2F">
              <w:rPr>
                <w:rFonts w:ascii="Times New Roman" w:hAnsi="Times New Roman"/>
                <w:sz w:val="24"/>
                <w:szCs w:val="24"/>
              </w:rPr>
              <w:t xml:space="preserve"> /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Л. П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авлова // Ваш шанс. – 2017.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17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AC6A2F">
              <w:rPr>
                <w:rFonts w:ascii="Times New Roman" w:hAnsi="Times New Roman"/>
                <w:sz w:val="24"/>
                <w:szCs w:val="24"/>
              </w:rPr>
              <w:t>26 апреля-3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мая. – С. 15А. – Кратко.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Планета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вкусов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отпраздновала день рождения: в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состоялась шоу-программа "Планета вкусов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>. 1 год", посвященная годовщине одноименного телевизионного п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роекта // Ваш шанс. – 2017.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17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26 апреля-3 мая. – С. 22А.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Default="00494ABA" w:rsidP="00163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</w:t>
            </w:r>
            <w:r w:rsidR="00163E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Освіта України. </w:t>
            </w:r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Спеціальний випуск. – 2017.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№ 4</w:t>
            </w:r>
            <w:r w:rsidR="00A11C51" w:rsidRPr="009016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квітень. – С. 96-175.</w:t>
            </w:r>
          </w:p>
          <w:p w:rsidR="00163E25" w:rsidRPr="00841E72" w:rsidRDefault="00163E25" w:rsidP="00841E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 здобувачів наукового ступеня кандидата наук </w:t>
            </w:r>
            <w:r w:rsidR="00841E72" w:rsidRPr="00841E72"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співробітники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СумДУ</w:t>
            </w:r>
            <w:proofErr w:type="spellEnd"/>
            <w:r w:rsidR="00841E72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Дегтярьов Іван Михайлович - викладач-стажист кафедри технології машинобудування, верстатів та інструментів;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Яхненко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Миколаївна - асистент кафедри прикладної екології;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Барсукова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Ганна Володимирівна - інженер-програміст І категорії деканату </w:t>
            </w:r>
            <w:proofErr w:type="spellStart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ТеСЕТ</w:t>
            </w:r>
            <w:proofErr w:type="spellEnd"/>
            <w:r w:rsidRPr="00841E72">
              <w:rPr>
                <w:rFonts w:ascii="Times New Roman" w:hAnsi="Times New Roman"/>
                <w:sz w:val="20"/>
                <w:szCs w:val="20"/>
                <w:lang w:val="uk-UA"/>
              </w:rPr>
              <w:t>; Москаленко Альона Сергіївна - аспірант кафедри комп'ютерних наук; Хоменко Катерина Павлівна - асистент кафедри фізіології і патофізіології з курсом медичної біології.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841E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Подія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за ініціативи колективу кафедри практичної психології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СумДПУ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</w:t>
            </w:r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Макаренка та участі департаменту міжнародної освіти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місті над Пслом відбувся перший міжнародний молодіжний форум "Культура і традиції в сучасному світі" </w:t>
            </w:r>
            <w:r w:rsidR="00AC6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</w:t>
            </w:r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Урядовий кур'єр. – 2017.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№ 78</w:t>
            </w:r>
            <w:r w:rsidR="00A11C51" w:rsidRPr="00A11C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26 квітня. – С. 16.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163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дуальну освіту</w:t>
            </w:r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 українських вишах упроваджуватимуть дуальну систему освіти, що матиме цикли теоретичного і практичного навчання, зокрема елементи такої освіти вже застосовують у низці вітчизняних ВНЗ, серед яких -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Освіта України. – 2017.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№ 15-16</w:t>
            </w:r>
            <w:r w:rsidR="00A11C51" w:rsidRPr="00A11C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24 квітня. – С. 2.</w:t>
            </w:r>
          </w:p>
        </w:tc>
      </w:tr>
      <w:tr w:rsidR="00494ABA" w:rsidRPr="000B479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B758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Рубан</w:t>
            </w:r>
            <w:r w:rsidR="00B758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О.</w:t>
            </w:r>
            <w:r w:rsidR="00B758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"Моральний суржик" як ознака часу</w:t>
            </w:r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18 квітня в конгрес-центрі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 організаційної підтримки керівника Центру освіти дорослих Юрія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Петрушенка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відбулася відкрита лекція філософа і антрополога Романа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Кіся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О</w:t>
            </w:r>
            <w:r w:rsidR="00917F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Рубан // Сумщина. – 2017.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№ 17</w:t>
            </w:r>
            <w:r w:rsidR="00A11C51" w:rsidRPr="00A11C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27 квітня. – С. 3.</w:t>
            </w:r>
          </w:p>
        </w:tc>
      </w:tr>
      <w:tr w:rsidR="00494ABA" w:rsidRPr="00494AB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494A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AB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94ABA" w:rsidRPr="00494ABA" w:rsidRDefault="00494ABA" w:rsidP="00163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4ABA">
              <w:rPr>
                <w:rFonts w:ascii="Times New Roman" w:hAnsi="Times New Roman"/>
                <w:b/>
                <w:bCs/>
                <w:sz w:val="24"/>
                <w:szCs w:val="24"/>
              </w:rPr>
              <w:t>Сумские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студенты </w:t>
            </w:r>
            <w:r w:rsidR="00841E72" w:rsidRPr="00494ABA">
              <w:rPr>
                <w:rFonts w:ascii="Times New Roman" w:hAnsi="Times New Roman"/>
                <w:sz w:val="24"/>
                <w:szCs w:val="24"/>
              </w:rPr>
              <w:t>–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лучшие в Украине</w:t>
            </w:r>
            <w:proofErr w:type="gramStart"/>
            <w:r w:rsidR="00841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 Луцке состоялись соревнования по легкой атлетике по программе XII</w:t>
            </w:r>
            <w:r w:rsidR="00841E7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Всеукраинской универсиады, в которых в общекомандном зачете сборная команда </w:t>
            </w:r>
            <w:proofErr w:type="spellStart"/>
            <w:r w:rsidRPr="00494ABA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494ABA">
              <w:rPr>
                <w:rFonts w:ascii="Times New Roman" w:hAnsi="Times New Roman"/>
                <w:sz w:val="24"/>
                <w:szCs w:val="24"/>
              </w:rPr>
              <w:t xml:space="preserve"> вышла на первую строчку турнирной таблицы</w:t>
            </w:r>
            <w:r w:rsidR="00AC6A2F">
              <w:rPr>
                <w:rFonts w:ascii="Times New Roman" w:hAnsi="Times New Roman"/>
                <w:sz w:val="24"/>
                <w:szCs w:val="24"/>
              </w:rPr>
              <w:t xml:space="preserve"> // Ваш шанс.</w:t>
            </w:r>
            <w:r w:rsidR="00AC6A2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917FC7">
              <w:rPr>
                <w:rFonts w:ascii="Times New Roman" w:hAnsi="Times New Roman"/>
                <w:sz w:val="24"/>
                <w:szCs w:val="24"/>
              </w:rPr>
              <w:t xml:space="preserve">– 2017.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№ 20</w:t>
            </w:r>
            <w:r w:rsidR="00A11C5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4ABA">
              <w:rPr>
                <w:rFonts w:ascii="Times New Roman" w:hAnsi="Times New Roman"/>
                <w:sz w:val="24"/>
                <w:szCs w:val="24"/>
              </w:rPr>
              <w:t>17-24 мая. – С. 21А.</w:t>
            </w:r>
          </w:p>
        </w:tc>
      </w:tr>
    </w:tbl>
    <w:p w:rsidR="006F7000" w:rsidRDefault="006F700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F7000">
      <w:footerReference w:type="default" r:id="rId13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9C" w:rsidRDefault="00FF0D9C" w:rsidP="00494ABA">
      <w:pPr>
        <w:spacing w:after="0" w:line="240" w:lineRule="auto"/>
      </w:pPr>
      <w:r>
        <w:separator/>
      </w:r>
    </w:p>
  </w:endnote>
  <w:endnote w:type="continuationSeparator" w:id="0">
    <w:p w:rsidR="00FF0D9C" w:rsidRDefault="00FF0D9C" w:rsidP="0049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BA" w:rsidRDefault="00494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479A">
      <w:rPr>
        <w:noProof/>
      </w:rPr>
      <w:t>1</w:t>
    </w:r>
    <w:r>
      <w:fldChar w:fldCharType="end"/>
    </w:r>
  </w:p>
  <w:p w:rsidR="00494ABA" w:rsidRDefault="00494A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9C" w:rsidRDefault="00FF0D9C" w:rsidP="00494ABA">
      <w:pPr>
        <w:spacing w:after="0" w:line="240" w:lineRule="auto"/>
      </w:pPr>
      <w:r>
        <w:separator/>
      </w:r>
    </w:p>
  </w:footnote>
  <w:footnote w:type="continuationSeparator" w:id="0">
    <w:p w:rsidR="00FF0D9C" w:rsidRDefault="00FF0D9C" w:rsidP="00494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44FE0BE3"/>
    <w:multiLevelType w:val="hybridMultilevel"/>
    <w:tmpl w:val="75E688FE"/>
    <w:lvl w:ilvl="0" w:tplc="9E885E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BA"/>
    <w:rsid w:val="000B479A"/>
    <w:rsid w:val="00163E25"/>
    <w:rsid w:val="001934B3"/>
    <w:rsid w:val="00242081"/>
    <w:rsid w:val="002462B7"/>
    <w:rsid w:val="00494ABA"/>
    <w:rsid w:val="006C2AB0"/>
    <w:rsid w:val="006D1BEF"/>
    <w:rsid w:val="006F7000"/>
    <w:rsid w:val="007E153C"/>
    <w:rsid w:val="00841E72"/>
    <w:rsid w:val="008B5304"/>
    <w:rsid w:val="00901614"/>
    <w:rsid w:val="00917FC7"/>
    <w:rsid w:val="00A11C51"/>
    <w:rsid w:val="00AC6A2F"/>
    <w:rsid w:val="00B75813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A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94A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BA"/>
  </w:style>
  <w:style w:type="paragraph" w:styleId="a6">
    <w:name w:val="footer"/>
    <w:basedOn w:val="a"/>
    <w:link w:val="a7"/>
    <w:uiPriority w:val="99"/>
    <w:unhideWhenUsed/>
    <w:rsid w:val="00494A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BA"/>
  </w:style>
  <w:style w:type="character" w:styleId="a8">
    <w:name w:val="annotation reference"/>
    <w:uiPriority w:val="99"/>
    <w:semiHidden/>
    <w:unhideWhenUsed/>
    <w:rsid w:val="00494AB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4AB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94A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4AB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94AB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94ABA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9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94A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A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94A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BA"/>
  </w:style>
  <w:style w:type="paragraph" w:styleId="a6">
    <w:name w:val="footer"/>
    <w:basedOn w:val="a"/>
    <w:link w:val="a7"/>
    <w:uiPriority w:val="99"/>
    <w:unhideWhenUsed/>
    <w:rsid w:val="00494A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BA"/>
  </w:style>
  <w:style w:type="character" w:styleId="a8">
    <w:name w:val="annotation reference"/>
    <w:uiPriority w:val="99"/>
    <w:semiHidden/>
    <w:unhideWhenUsed/>
    <w:rsid w:val="00494AB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4AB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94A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4AB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94AB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94ABA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9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94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brary@sumd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2513-A885-42E4-AC00-C5F00516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11</cp:revision>
  <dcterms:created xsi:type="dcterms:W3CDTF">2017-05-30T11:48:00Z</dcterms:created>
  <dcterms:modified xsi:type="dcterms:W3CDTF">2017-05-31T11:35:00Z</dcterms:modified>
</cp:coreProperties>
</file>